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12" w:rsidRPr="00A24512" w:rsidRDefault="00A24512" w:rsidP="00A24512">
      <w:pPr>
        <w:jc w:val="both"/>
        <w:rPr>
          <w:b/>
          <w:sz w:val="24"/>
          <w:szCs w:val="24"/>
        </w:rPr>
      </w:pPr>
      <w:r w:rsidRPr="00A24512">
        <w:rPr>
          <w:b/>
          <w:sz w:val="24"/>
          <w:szCs w:val="24"/>
        </w:rPr>
        <w:t>FOOD POINT MAC j.d.o.o. u stečaju</w:t>
      </w:r>
    </w:p>
    <w:p w:rsidR="00A24512" w:rsidRDefault="00A24512" w:rsidP="00A24512">
      <w:pPr>
        <w:jc w:val="both"/>
        <w:rPr>
          <w:sz w:val="24"/>
          <w:szCs w:val="24"/>
        </w:rPr>
      </w:pPr>
    </w:p>
    <w:p w:rsidR="00A24512" w:rsidRDefault="00A24512" w:rsidP="00A24512">
      <w:pPr>
        <w:jc w:val="both"/>
        <w:rPr>
          <w:sz w:val="24"/>
          <w:szCs w:val="24"/>
        </w:rPr>
      </w:pPr>
    </w:p>
    <w:p w:rsidR="00A24512" w:rsidRDefault="00A24512" w:rsidP="00253518">
      <w:pPr>
        <w:ind w:left="2124" w:firstLine="708"/>
        <w:jc w:val="both"/>
        <w:rPr>
          <w:b/>
          <w:sz w:val="24"/>
          <w:szCs w:val="24"/>
        </w:rPr>
      </w:pPr>
      <w:r w:rsidRPr="00A24512">
        <w:rPr>
          <w:b/>
          <w:sz w:val="24"/>
          <w:szCs w:val="24"/>
        </w:rPr>
        <w:t>PREGLED IMOVINE I OBVEZA</w:t>
      </w:r>
    </w:p>
    <w:p w:rsidR="00A24512" w:rsidRPr="00A24512" w:rsidRDefault="00253518" w:rsidP="0025351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</w:t>
      </w:r>
      <w:bookmarkStart w:id="0" w:name="_GoBack"/>
      <w:bookmarkEnd w:id="0"/>
      <w:r>
        <w:rPr>
          <w:b/>
          <w:sz w:val="24"/>
          <w:szCs w:val="24"/>
        </w:rPr>
        <w:t>/ č</w:t>
      </w:r>
      <w:r w:rsidR="00A24512">
        <w:rPr>
          <w:b/>
          <w:sz w:val="24"/>
          <w:szCs w:val="24"/>
        </w:rPr>
        <w:t>lanak 223. Stečajnog zakona</w:t>
      </w:r>
      <w:r>
        <w:rPr>
          <w:b/>
          <w:sz w:val="24"/>
          <w:szCs w:val="24"/>
        </w:rPr>
        <w:t>/</w:t>
      </w:r>
    </w:p>
    <w:p w:rsidR="00A24512" w:rsidRDefault="00A24512" w:rsidP="00A245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3741"/>
        <w:gridCol w:w="3120"/>
        <w:gridCol w:w="2400"/>
      </w:tblGrid>
      <w:tr w:rsidR="00A24512" w:rsidTr="00A2451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center"/>
              <w:rPr>
                <w:b/>
              </w:rPr>
            </w:pPr>
            <w:r>
              <w:rPr>
                <w:b/>
              </w:rPr>
              <w:t>Red.</w:t>
            </w:r>
          </w:p>
          <w:p w:rsidR="00A24512" w:rsidRDefault="00A24512">
            <w:pPr>
              <w:jc w:val="center"/>
              <w:rPr>
                <w:b/>
              </w:rPr>
            </w:pPr>
            <w:r>
              <w:rPr>
                <w:b/>
              </w:rPr>
              <w:t>br.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12" w:rsidRDefault="00A24512">
            <w:pPr>
              <w:jc w:val="center"/>
              <w:rPr>
                <w:b/>
              </w:rPr>
            </w:pPr>
          </w:p>
          <w:p w:rsidR="00A24512" w:rsidRDefault="00A24512">
            <w:pPr>
              <w:jc w:val="center"/>
              <w:rPr>
                <w:b/>
              </w:rPr>
            </w:pPr>
            <w:r>
              <w:rPr>
                <w:b/>
              </w:rPr>
              <w:t>OPIS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center"/>
              <w:rPr>
                <w:b/>
              </w:rPr>
            </w:pPr>
            <w:r>
              <w:rPr>
                <w:b/>
              </w:rPr>
              <w:t>KNJIGOVODSTVENA</w:t>
            </w:r>
          </w:p>
          <w:p w:rsidR="00A24512" w:rsidRDefault="00A24512">
            <w:pPr>
              <w:jc w:val="center"/>
              <w:rPr>
                <w:b/>
              </w:rPr>
            </w:pPr>
            <w:r>
              <w:rPr>
                <w:b/>
              </w:rPr>
              <w:t>VRIJEDNOST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12" w:rsidRDefault="00A24512">
            <w:pPr>
              <w:jc w:val="center"/>
              <w:rPr>
                <w:b/>
              </w:rPr>
            </w:pPr>
          </w:p>
          <w:p w:rsidR="00A24512" w:rsidRDefault="00A24512">
            <w:pPr>
              <w:jc w:val="center"/>
              <w:rPr>
                <w:b/>
              </w:rPr>
            </w:pPr>
            <w:r>
              <w:rPr>
                <w:b/>
              </w:rPr>
              <w:t>PROCJENA</w:t>
            </w:r>
          </w:p>
        </w:tc>
      </w:tr>
      <w:tr w:rsidR="00A24512" w:rsidTr="00A2451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12" w:rsidRDefault="00A24512">
            <w:pPr>
              <w:jc w:val="center"/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rPr>
                <w:b/>
              </w:rPr>
            </w:pPr>
            <w:r>
              <w:rPr>
                <w:b/>
              </w:rPr>
              <w:t>A: IMOVINA DUŽNIKA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right"/>
              <w:rPr>
                <w:b/>
              </w:rPr>
            </w:pPr>
            <w:r>
              <w:rPr>
                <w:b/>
              </w:rPr>
              <w:t>23.528,00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17.000,00</w:t>
            </w:r>
          </w:p>
        </w:tc>
      </w:tr>
      <w:tr w:rsidR="00A24512" w:rsidTr="00A2451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center"/>
            </w:pPr>
            <w:r>
              <w:t>1.</w:t>
            </w:r>
          </w:p>
          <w:p w:rsidR="00A24512" w:rsidRDefault="00A24512">
            <w:pPr>
              <w:jc w:val="center"/>
            </w:pPr>
            <w:r>
              <w:t>2.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r>
              <w:t>Dugotrajna imovina</w:t>
            </w:r>
          </w:p>
          <w:p w:rsidR="00A24512" w:rsidRDefault="00A24512">
            <w:r>
              <w:t>Kratkotrajna imovina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00,00</w:t>
            </w:r>
          </w:p>
          <w:p w:rsidR="00A24512" w:rsidRDefault="00A24512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hr-HR"/>
              </w:rPr>
              <w:t>23.528,0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right"/>
            </w:pPr>
            <w:r>
              <w:t>00,00</w:t>
            </w:r>
          </w:p>
          <w:p w:rsidR="00A24512" w:rsidRDefault="00A24512">
            <w:pPr>
              <w:jc w:val="right"/>
            </w:pPr>
            <w:r>
              <w:t>17.000,00</w:t>
            </w:r>
          </w:p>
        </w:tc>
      </w:tr>
      <w:tr w:rsidR="00A24512" w:rsidTr="00A2451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12" w:rsidRDefault="00A24512">
            <w:pPr>
              <w:jc w:val="center"/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rPr>
                <w:rStyle w:val="normal110"/>
                <w:b/>
              </w:rPr>
            </w:pPr>
            <w:r>
              <w:rPr>
                <w:rStyle w:val="normal110"/>
                <w:b/>
              </w:rPr>
              <w:t>B: OBVEZE DUŽNIKA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right"/>
            </w:pPr>
            <w:r>
              <w:rPr>
                <w:b/>
              </w:rPr>
              <w:t>74.617,75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74.617,75</w:t>
            </w:r>
          </w:p>
        </w:tc>
      </w:tr>
      <w:tr w:rsidR="00A24512" w:rsidTr="00A2451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center"/>
            </w:pPr>
            <w:r>
              <w:t>3.</w:t>
            </w:r>
          </w:p>
          <w:p w:rsidR="00A24512" w:rsidRDefault="00A24512">
            <w:pPr>
              <w:jc w:val="center"/>
            </w:pPr>
            <w:r>
              <w:t>4.</w:t>
            </w:r>
          </w:p>
          <w:p w:rsidR="00A24512" w:rsidRDefault="00A24512">
            <w:pPr>
              <w:jc w:val="center"/>
            </w:pPr>
            <w:r>
              <w:t>5.</w:t>
            </w:r>
          </w:p>
          <w:p w:rsidR="00A24512" w:rsidRDefault="00A24512">
            <w:r>
              <w:t xml:space="preserve">    6.</w:t>
            </w:r>
          </w:p>
          <w:p w:rsidR="00A24512" w:rsidRDefault="00A24512">
            <w:r>
              <w:t xml:space="preserve">    7.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r>
              <w:t>Troškovi stečajnog postupka</w:t>
            </w:r>
          </w:p>
          <w:p w:rsidR="00A24512" w:rsidRDefault="00A24512">
            <w:r>
              <w:t>Vjerovnici  1. višeg isplatnog reda</w:t>
            </w:r>
          </w:p>
          <w:p w:rsidR="00A24512" w:rsidRDefault="00A24512">
            <w:r>
              <w:t>Vjerovnici  2. višeg isplatnog reda</w:t>
            </w:r>
          </w:p>
          <w:p w:rsidR="00A24512" w:rsidRDefault="00A24512">
            <w:r>
              <w:t>Razlučni vjerovnici</w:t>
            </w:r>
          </w:p>
          <w:p w:rsidR="00A24512" w:rsidRDefault="00A24512">
            <w:r>
              <w:t>Izlučni vjerovnici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right"/>
            </w:pPr>
            <w:r>
              <w:t>19.400,00</w:t>
            </w:r>
          </w:p>
          <w:p w:rsidR="00A24512" w:rsidRDefault="00A24512">
            <w:pPr>
              <w:jc w:val="right"/>
            </w:pPr>
            <w:r>
              <w:t>11.553,86</w:t>
            </w:r>
          </w:p>
          <w:p w:rsidR="00A24512" w:rsidRDefault="00A24512">
            <w:pPr>
              <w:jc w:val="right"/>
            </w:pPr>
            <w:r>
              <w:t>43.663,89</w:t>
            </w:r>
          </w:p>
          <w:p w:rsidR="00A24512" w:rsidRDefault="00A24512">
            <w:pPr>
              <w:jc w:val="right"/>
            </w:pPr>
            <w:r>
              <w:t>---</w:t>
            </w:r>
          </w:p>
          <w:p w:rsidR="00A24512" w:rsidRDefault="00A24512">
            <w:pPr>
              <w:jc w:val="right"/>
            </w:pPr>
            <w:r>
              <w:t>---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right"/>
            </w:pPr>
            <w:r>
              <w:t>19.400,00</w:t>
            </w:r>
          </w:p>
          <w:p w:rsidR="00A24512" w:rsidRDefault="00A24512">
            <w:pPr>
              <w:jc w:val="right"/>
            </w:pPr>
            <w:r>
              <w:t>11.553,86</w:t>
            </w:r>
          </w:p>
          <w:p w:rsidR="00A24512" w:rsidRDefault="00A24512">
            <w:pPr>
              <w:jc w:val="right"/>
            </w:pPr>
            <w:r>
              <w:t>43.663,89</w:t>
            </w:r>
          </w:p>
        </w:tc>
      </w:tr>
      <w:tr w:rsidR="00A24512" w:rsidTr="00A2451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12" w:rsidRDefault="00A24512">
            <w:pPr>
              <w:jc w:val="center"/>
              <w:rPr>
                <w:b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rPr>
                <w:b/>
              </w:rPr>
            </w:pPr>
            <w:r>
              <w:rPr>
                <w:b/>
              </w:rPr>
              <w:t>REKAPITULACIJA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12" w:rsidRDefault="00A24512">
            <w:pPr>
              <w:jc w:val="right"/>
              <w:rPr>
                <w:b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12" w:rsidRDefault="00A24512">
            <w:pPr>
              <w:jc w:val="center"/>
              <w:rPr>
                <w:b/>
              </w:rPr>
            </w:pPr>
          </w:p>
        </w:tc>
      </w:tr>
      <w:tr w:rsidR="00A24512" w:rsidTr="00A2451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  <w:p w:rsidR="00A24512" w:rsidRDefault="00A24512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rPr>
                <w:b/>
              </w:rPr>
            </w:pPr>
            <w:r>
              <w:rPr>
                <w:b/>
              </w:rPr>
              <w:t>Ukupno IMOVINA  A:</w:t>
            </w:r>
          </w:p>
          <w:p w:rsidR="00A24512" w:rsidRDefault="00A24512">
            <w:pPr>
              <w:rPr>
                <w:b/>
              </w:rPr>
            </w:pPr>
            <w:r>
              <w:rPr>
                <w:b/>
              </w:rPr>
              <w:t>Ukupno OBVEZE B: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right"/>
              <w:rPr>
                <w:b/>
              </w:rPr>
            </w:pPr>
            <w:r>
              <w:rPr>
                <w:b/>
              </w:rPr>
              <w:t>23.528,00</w:t>
            </w:r>
          </w:p>
          <w:p w:rsidR="00A24512" w:rsidRDefault="00A24512">
            <w:pPr>
              <w:jc w:val="right"/>
              <w:rPr>
                <w:b/>
              </w:rPr>
            </w:pPr>
            <w:r>
              <w:rPr>
                <w:b/>
              </w:rPr>
              <w:t>74.617,75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jc w:val="right"/>
              <w:rPr>
                <w:b/>
              </w:rPr>
            </w:pPr>
            <w:r>
              <w:rPr>
                <w:b/>
              </w:rPr>
              <w:t>17.000,00</w:t>
            </w:r>
          </w:p>
          <w:p w:rsidR="00A24512" w:rsidRDefault="00A24512">
            <w:pPr>
              <w:jc w:val="right"/>
              <w:rPr>
                <w:b/>
              </w:rPr>
            </w:pPr>
            <w:r>
              <w:rPr>
                <w:b/>
              </w:rPr>
              <w:t>74.617,75</w:t>
            </w:r>
          </w:p>
        </w:tc>
      </w:tr>
      <w:tr w:rsidR="00A24512" w:rsidTr="00A24512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12" w:rsidRDefault="00A24512">
            <w:pPr>
              <w:rPr>
                <w:b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rPr>
                <w:b/>
              </w:rPr>
            </w:pPr>
            <w:r>
              <w:rPr>
                <w:b/>
              </w:rPr>
              <w:t>% NAMIRENJA 9:10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</w:t>
            </w:r>
            <w:r>
              <w:rPr>
                <w:b/>
              </w:rPr>
              <w:t>0,31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512" w:rsidRDefault="00A2451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</w:t>
            </w:r>
            <w:r>
              <w:rPr>
                <w:b/>
              </w:rPr>
              <w:t>0,22</w:t>
            </w:r>
          </w:p>
        </w:tc>
      </w:tr>
    </w:tbl>
    <w:p w:rsidR="00A24512" w:rsidRDefault="00A24512" w:rsidP="00A24512"/>
    <w:p w:rsidR="00A24512" w:rsidRDefault="00A24512" w:rsidP="00A24512">
      <w:r>
        <w:t>Izvor podataka:</w:t>
      </w:r>
    </w:p>
    <w:p w:rsidR="00A24512" w:rsidRDefault="00A24512" w:rsidP="00A24512">
      <w:pPr>
        <w:numPr>
          <w:ilvl w:val="0"/>
          <w:numId w:val="2"/>
        </w:numPr>
        <w:spacing w:after="0" w:line="240" w:lineRule="auto"/>
      </w:pPr>
      <w:r>
        <w:t xml:space="preserve">Procjena -Završni račun </w:t>
      </w:r>
    </w:p>
    <w:p w:rsidR="00A24512" w:rsidRDefault="00A24512" w:rsidP="00A24512">
      <w:pPr>
        <w:numPr>
          <w:ilvl w:val="0"/>
          <w:numId w:val="2"/>
        </w:numPr>
        <w:spacing w:after="0" w:line="240" w:lineRule="auto"/>
      </w:pPr>
      <w:r>
        <w:t>Stanje u knjigovodstvu 17.06.2020.</w:t>
      </w:r>
    </w:p>
    <w:p w:rsidR="00A24512" w:rsidRDefault="00A24512" w:rsidP="00A24512">
      <w:pPr>
        <w:numPr>
          <w:ilvl w:val="0"/>
          <w:numId w:val="2"/>
        </w:numPr>
        <w:spacing w:after="0" w:line="240" w:lineRule="auto"/>
      </w:pPr>
      <w:r>
        <w:t>Prijava tražbina vjerovnika</w:t>
      </w:r>
    </w:p>
    <w:p w:rsidR="00A24512" w:rsidRDefault="00A24512" w:rsidP="00A24512">
      <w:pPr>
        <w:numPr>
          <w:ilvl w:val="0"/>
          <w:numId w:val="2"/>
        </w:numPr>
        <w:spacing w:after="0" w:line="240" w:lineRule="auto"/>
      </w:pPr>
      <w:r>
        <w:t>Proračun troškova stečajnog postupka</w:t>
      </w:r>
    </w:p>
    <w:p w:rsidR="00A24512" w:rsidRDefault="00A24512" w:rsidP="00A24512">
      <w:pPr>
        <w:numPr>
          <w:ilvl w:val="0"/>
          <w:numId w:val="2"/>
        </w:numPr>
        <w:spacing w:after="0" w:line="240" w:lineRule="auto"/>
      </w:pPr>
      <w:r>
        <w:t>Procjena knjigovodstvene vrijednosti</w:t>
      </w:r>
      <w:r>
        <w:tab/>
      </w:r>
      <w:r>
        <w:tab/>
      </w:r>
      <w:r>
        <w:tab/>
      </w:r>
      <w:r>
        <w:tab/>
        <w:t>Stečajni upravitelj:</w:t>
      </w:r>
    </w:p>
    <w:p w:rsidR="00A24512" w:rsidRDefault="00A24512" w:rsidP="00A24512">
      <w:pPr>
        <w:spacing w:after="0" w:line="240" w:lineRule="auto"/>
        <w:ind w:left="6372"/>
      </w:pPr>
      <w:r>
        <w:t>Predrag Filajdić</w:t>
      </w:r>
    </w:p>
    <w:p w:rsidR="00A24512" w:rsidRDefault="00A24512" w:rsidP="00A24512"/>
    <w:p w:rsidR="0006545A" w:rsidRDefault="0006545A"/>
    <w:sectPr w:rsidR="00065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6E5087"/>
    <w:multiLevelType w:val="hybridMultilevel"/>
    <w:tmpl w:val="04B87812"/>
    <w:lvl w:ilvl="0" w:tplc="507AE886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FC17A9"/>
    <w:multiLevelType w:val="hybridMultilevel"/>
    <w:tmpl w:val="585ACB84"/>
    <w:lvl w:ilvl="0" w:tplc="04E897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512"/>
    <w:rsid w:val="0006545A"/>
    <w:rsid w:val="00253518"/>
    <w:rsid w:val="00A2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36ECAF-2653-41C3-A5D5-EA39E5556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512"/>
    <w:pPr>
      <w:spacing w:line="300" w:lineRule="auto"/>
    </w:pPr>
    <w:rPr>
      <w:rFonts w:eastAsiaTheme="minorEastAs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4512"/>
    <w:pPr>
      <w:ind w:left="720"/>
      <w:contextualSpacing/>
    </w:pPr>
  </w:style>
  <w:style w:type="character" w:customStyle="1" w:styleId="normal110">
    <w:name w:val="normal110"/>
    <w:basedOn w:val="DefaultParagraphFont"/>
    <w:rsid w:val="00A245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2</cp:revision>
  <dcterms:created xsi:type="dcterms:W3CDTF">2020-09-01T08:50:00Z</dcterms:created>
  <dcterms:modified xsi:type="dcterms:W3CDTF">2020-09-01T08:53:00Z</dcterms:modified>
</cp:coreProperties>
</file>